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3B17">
      <w:pPr>
        <w:pStyle w:val="2"/>
        <w:rPr>
          <w:rFonts w:hint="eastAsia" w:ascii="Times New Roman" w:hAnsi="Times New Roman" w:eastAsia="仿宋" w:cs="楷体"/>
          <w:b/>
          <w:sz w:val="32"/>
          <w:szCs w:val="32"/>
        </w:rPr>
      </w:pPr>
      <w:bookmarkStart w:id="0" w:name="_Toc7512"/>
      <w:bookmarkStart w:id="1" w:name="_Toc14554"/>
      <w:bookmarkStart w:id="2" w:name="_Toc20603"/>
      <w:bookmarkStart w:id="3" w:name="_Toc15987"/>
      <w:bookmarkStart w:id="4" w:name="_Toc9965"/>
      <w:r>
        <w:rPr>
          <w:rFonts w:hint="eastAsia"/>
          <w:lang w:val="en-US" w:eastAsia="zh-CN"/>
        </w:rPr>
        <w:t>硏究进展报告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kern w:val="0"/>
          <w:sz w:val="2"/>
          <w:szCs w:val="2"/>
          <w:lang w:val="en-US" w:eastAsia="zh-CN" w:bidi="ar"/>
        </w:rPr>
        <w:t xml:space="preserve"> </w:t>
      </w:r>
    </w:p>
    <w:tbl>
      <w:tblPr>
        <w:tblStyle w:val="3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16"/>
        <w:gridCol w:w="90"/>
        <w:gridCol w:w="800"/>
        <w:gridCol w:w="1553"/>
        <w:gridCol w:w="53"/>
        <w:gridCol w:w="6"/>
        <w:gridCol w:w="1600"/>
        <w:gridCol w:w="1114"/>
        <w:gridCol w:w="492"/>
        <w:gridCol w:w="1783"/>
      </w:tblGrid>
      <w:tr w14:paraId="46E9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49D2CE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CCEC28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0EDE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DCD381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166869B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 </w:t>
            </w:r>
          </w:p>
          <w:p w14:paraId="13D3117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3111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D37A77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5BEC3A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7E5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FB2CFE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 w14:paraId="1961A3D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43C5A0A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0253286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6B1E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6F61DD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CA721B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657B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exact"/>
          <w:jc w:val="center"/>
        </w:trPr>
        <w:tc>
          <w:tcPr>
            <w:tcW w:w="9813" w:type="dxa"/>
            <w:gridSpan w:val="11"/>
            <w:noWrap w:val="0"/>
            <w:vAlign w:val="center"/>
          </w:tcPr>
          <w:p w14:paraId="7B3FCDE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一、受试者信息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（以下数据自项目批准日期起统计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  <w:p w14:paraId="08DBB5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合同研究总例数：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179D41E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已入组例数：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6EC84E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完成观察例数：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37A7A2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提前退出例数：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  （请另附“提前退出受试者一览表”）</w:t>
            </w:r>
          </w:p>
          <w:p w14:paraId="2602C4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 w14:paraId="0BB9BD7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违背/偏离方案事件例次：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 w14:paraId="60BD996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二、研究进展情况</w:t>
            </w:r>
          </w:p>
          <w:p w14:paraId="03C7E6D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1.研究阶段：□尚未入组 □已入组，正在实施研究 □完成入组，受试者研究干预尚未完成  □受试者的研究干预已经完成   □受试者的随访已经完成  □后期数据处理阶段</w:t>
            </w:r>
          </w:p>
          <w:p w14:paraId="0970B2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2.是否存在影响研究进行的情况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是（请另页说明）     □否  </w:t>
            </w:r>
          </w:p>
          <w:p w14:paraId="389BFA6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3.研究风险是否超过预期？  □是（请另页说明）      □否</w:t>
            </w:r>
          </w:p>
          <w:p w14:paraId="63A72FE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4.是否存在影响研究风险/受益比的文献报道或最新研究结果？□是（请另页说明）  □否</w:t>
            </w:r>
          </w:p>
          <w:p w14:paraId="4BEC6C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5.研究中是否存在影响受试者权益的问题：□是（请另页说明）       □否</w:t>
            </w:r>
          </w:p>
          <w:p w14:paraId="387C6FC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6.SAE/SUSAR或方案规定必须报告的重要医学事件已经及时报告：□是  □否 □不适用</w:t>
            </w:r>
          </w:p>
          <w:p w14:paraId="14BD45C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7.研究过程中发生的违背/偏离方案事件已经及时报告：           □是  □否 □不适用</w:t>
            </w:r>
          </w:p>
          <w:p w14:paraId="7928F2B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8.研究团队人员是否有变更？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□是（请另页说明变更情况）    □否</w:t>
            </w:r>
          </w:p>
        </w:tc>
      </w:tr>
      <w:tr w14:paraId="5622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412" w:type="dxa"/>
            <w:gridSpan w:val="3"/>
            <w:noWrap w:val="0"/>
            <w:vAlign w:val="center"/>
          </w:tcPr>
          <w:p w14:paraId="55C4802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BC5B31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1869B52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4B0EBDE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50C8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13" w:type="dxa"/>
            <w:gridSpan w:val="11"/>
            <w:noWrap w:val="0"/>
            <w:vAlign w:val="center"/>
          </w:tcPr>
          <w:p w14:paraId="63C7A3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 w14:paraId="4D79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08BE19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0C61DF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CFFAC6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18EFA9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1129E4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783" w:type="dxa"/>
            <w:noWrap w:val="0"/>
            <w:vAlign w:val="center"/>
          </w:tcPr>
          <w:p w14:paraId="568C314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4555B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20" w:firstLineChars="200"/>
        <w:textAlignment w:val="auto"/>
        <w:rPr>
          <w:rFonts w:hint="eastAsia" w:ascii="Times New Roman" w:hAnsi="Times New Roman" w:eastAsia="仿宋" w:cs="仿宋"/>
          <w:sz w:val="21"/>
          <w:szCs w:val="21"/>
        </w:rPr>
      </w:pPr>
      <w:r>
        <w:rPr>
          <w:rFonts w:hint="eastAsia" w:ascii="Times New Roman" w:hAnsi="Times New Roman" w:eastAsia="仿宋" w:cs="仿宋"/>
          <w:sz w:val="21"/>
          <w:szCs w:val="21"/>
        </w:rPr>
        <w:t>注：</w:t>
      </w:r>
      <w:r>
        <w:rPr>
          <w:rFonts w:ascii="Times New Roman" w:hAnsi="Times New Roman" w:eastAsia="仿宋" w:cs="仿宋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sz w:val="21"/>
          <w:szCs w:val="21"/>
        </w:rPr>
        <w:instrText xml:space="preserve">= 1 \* GB3</w:instrText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sz w:val="21"/>
          <w:szCs w:val="21"/>
        </w:rPr>
        <w:t>①</w:t>
      </w:r>
      <w:r>
        <w:rPr>
          <w:rFonts w:ascii="Times New Roman" w:hAnsi="Times New Roman" w:eastAsia="仿宋" w:cs="仿宋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sz w:val="21"/>
          <w:szCs w:val="21"/>
        </w:rPr>
        <w:t>“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ascii="Times New Roman" w:hAnsi="Times New Roman" w:eastAsia="仿宋" w:cs="仿宋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sz w:val="21"/>
          <w:szCs w:val="21"/>
        </w:rPr>
        <w:instrText xml:space="preserve">= 2 \* GB3</w:instrText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sz w:val="21"/>
          <w:szCs w:val="21"/>
        </w:rPr>
        <w:t>②</w:t>
      </w:r>
      <w:r>
        <w:rPr>
          <w:rFonts w:ascii="Times New Roman" w:hAnsi="Times New Roman" w:eastAsia="仿宋" w:cs="仿宋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③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  <w:t>包括受试者编号、发生日期、违背/偏离方案类型、事件描述、事件发生的原因、对受试者的影响、对研究结果的影响和处理措施。其中，方案违背类型：</w:t>
      </w:r>
      <w:r>
        <w:rPr>
          <w:rFonts w:hint="eastAsia" w:ascii="Times New Roman" w:hAnsi="Times New Roman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</w:t>
      </w:r>
    </w:p>
    <w:p w14:paraId="25B22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20" w:firstLineChars="200"/>
        <w:textAlignment w:val="auto"/>
        <w:rPr>
          <w:rFonts w:hint="eastAsia" w:ascii="Times New Roman" w:hAnsi="Times New Roman" w:eastAsia="仿宋" w:cs="仿宋"/>
          <w:sz w:val="21"/>
          <w:szCs w:val="21"/>
        </w:rPr>
      </w:pPr>
    </w:p>
    <w:p w14:paraId="67724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20" w:firstLineChars="200"/>
        <w:textAlignment w:val="auto"/>
        <w:rPr>
          <w:rFonts w:hint="eastAsia" w:ascii="Times New Roman" w:hAnsi="Times New Roman" w:eastAsia="仿宋" w:cs="仿宋"/>
          <w:sz w:val="21"/>
          <w:szCs w:val="21"/>
        </w:rPr>
      </w:pPr>
    </w:p>
    <w:p w14:paraId="3E5C4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20" w:firstLineChars="200"/>
        <w:textAlignment w:val="auto"/>
        <w:rPr>
          <w:rFonts w:hint="eastAsia" w:ascii="Times New Roman" w:hAnsi="Times New Roman" w:eastAsia="仿宋" w:cs="仿宋"/>
          <w:sz w:val="21"/>
          <w:szCs w:val="21"/>
        </w:rPr>
      </w:pPr>
    </w:p>
    <w:p w14:paraId="3D934D0B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328D4"/>
    <w:rsid w:val="07C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2025-02-12T03:21:00Z</dcterms:created>
  <dc:creator>YCC</dc:creator>
  <cp:lastModifiedBy>YCC</cp:lastModifiedBy>
  <dcterms:modified xsi:type="dcterms:W3CDTF">2025-02-12T03:23:08Z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3BCE775785804BC69369CF9B1A8D5CF0_11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